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092" w:rsidRPr="00C61959" w:rsidRDefault="00E25092" w:rsidP="00E25092">
      <w:pPr>
        <w:jc w:val="center"/>
        <w:rPr>
          <w:rFonts w:ascii="Times New Roman" w:hAnsi="Times New Roman" w:cs="Times New Roman"/>
          <w:b/>
          <w:sz w:val="24"/>
          <w:szCs w:val="24"/>
        </w:rPr>
      </w:pPr>
      <w:r w:rsidRPr="00C61959">
        <w:rPr>
          <w:rFonts w:ascii="Times New Roman" w:hAnsi="Times New Roman" w:cs="Times New Roman"/>
          <w:b/>
          <w:sz w:val="24"/>
          <w:szCs w:val="24"/>
        </w:rPr>
        <w:t>Межрайонная ИФНС России №11 по Волгоградской области</w:t>
      </w:r>
    </w:p>
    <w:p w:rsidR="00E25092" w:rsidRPr="00E25092" w:rsidRDefault="00CE42A9" w:rsidP="00E25092">
      <w:pPr>
        <w:jc w:val="center"/>
        <w:rPr>
          <w:rFonts w:ascii="Times New Roman" w:hAnsi="Times New Roman" w:cs="Times New Roman"/>
          <w:sz w:val="24"/>
          <w:szCs w:val="24"/>
        </w:rPr>
      </w:pPr>
      <w:r>
        <w:rPr>
          <w:rFonts w:ascii="Times New Roman" w:hAnsi="Times New Roman" w:cs="Times New Roman"/>
          <w:b/>
          <w:sz w:val="24"/>
          <w:szCs w:val="24"/>
        </w:rPr>
        <w:t xml:space="preserve">О проведении вебинара </w:t>
      </w:r>
    </w:p>
    <w:p w:rsidR="00E55BD6" w:rsidRDefault="00E25092" w:rsidP="00CA0DC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Межрайонной ИФНС России №11</w:t>
      </w:r>
      <w:r w:rsidR="00736D16" w:rsidRPr="00E25092">
        <w:rPr>
          <w:rFonts w:ascii="Times New Roman" w:hAnsi="Times New Roman" w:cs="Times New Roman"/>
          <w:sz w:val="24"/>
          <w:szCs w:val="24"/>
        </w:rPr>
        <w:t xml:space="preserve"> </w:t>
      </w:r>
      <w:r>
        <w:rPr>
          <w:rFonts w:ascii="Times New Roman" w:hAnsi="Times New Roman" w:cs="Times New Roman"/>
          <w:sz w:val="24"/>
          <w:szCs w:val="24"/>
        </w:rPr>
        <w:t xml:space="preserve">по </w:t>
      </w:r>
      <w:r w:rsidR="00736D16" w:rsidRPr="00E25092">
        <w:rPr>
          <w:rFonts w:ascii="Times New Roman" w:hAnsi="Times New Roman" w:cs="Times New Roman"/>
          <w:sz w:val="24"/>
          <w:szCs w:val="24"/>
        </w:rPr>
        <w:t xml:space="preserve">Волгоградской области </w:t>
      </w:r>
      <w:r w:rsidR="00027F22" w:rsidRPr="00027F22">
        <w:rPr>
          <w:rFonts w:ascii="Times New Roman" w:hAnsi="Times New Roman" w:cs="Times New Roman"/>
          <w:sz w:val="24"/>
          <w:szCs w:val="24"/>
        </w:rPr>
        <w:t>с целью повышения уровня осведомленности налогоплательщиков на площадке оператора электронного документооборота ООО «Компания Тензор»</w:t>
      </w:r>
      <w:r w:rsidR="006255BB">
        <w:rPr>
          <w:rFonts w:ascii="Times New Roman" w:hAnsi="Times New Roman" w:cs="Times New Roman"/>
          <w:sz w:val="24"/>
          <w:szCs w:val="24"/>
        </w:rPr>
        <w:t xml:space="preserve"> </w:t>
      </w:r>
      <w:r w:rsidR="000E48F3">
        <w:rPr>
          <w:rFonts w:ascii="Times New Roman" w:hAnsi="Times New Roman" w:cs="Times New Roman"/>
          <w:sz w:val="24"/>
          <w:szCs w:val="24"/>
        </w:rPr>
        <w:t>12</w:t>
      </w:r>
      <w:r w:rsidR="007E67C4">
        <w:rPr>
          <w:rFonts w:ascii="Times New Roman" w:hAnsi="Times New Roman" w:cs="Times New Roman"/>
          <w:sz w:val="24"/>
          <w:szCs w:val="24"/>
        </w:rPr>
        <w:t xml:space="preserve"> </w:t>
      </w:r>
      <w:r w:rsidR="00B843E5">
        <w:rPr>
          <w:rFonts w:ascii="Times New Roman" w:hAnsi="Times New Roman" w:cs="Times New Roman"/>
          <w:sz w:val="24"/>
          <w:szCs w:val="24"/>
        </w:rPr>
        <w:t>ноября</w:t>
      </w:r>
      <w:r w:rsidR="00005106">
        <w:rPr>
          <w:rFonts w:ascii="Times New Roman" w:hAnsi="Times New Roman" w:cs="Times New Roman"/>
          <w:sz w:val="24"/>
          <w:szCs w:val="24"/>
        </w:rPr>
        <w:t xml:space="preserve"> 2</w:t>
      </w:r>
      <w:r w:rsidR="00192432">
        <w:rPr>
          <w:rFonts w:ascii="Times New Roman" w:hAnsi="Times New Roman" w:cs="Times New Roman"/>
          <w:sz w:val="24"/>
          <w:szCs w:val="24"/>
        </w:rPr>
        <w:t>024</w:t>
      </w:r>
      <w:r w:rsidR="00027F22">
        <w:rPr>
          <w:rFonts w:ascii="Times New Roman" w:hAnsi="Times New Roman" w:cs="Times New Roman"/>
          <w:sz w:val="24"/>
          <w:szCs w:val="24"/>
        </w:rPr>
        <w:t xml:space="preserve"> года </w:t>
      </w:r>
      <w:r w:rsidR="00736D16" w:rsidRPr="00E25092">
        <w:rPr>
          <w:rFonts w:ascii="Times New Roman" w:hAnsi="Times New Roman" w:cs="Times New Roman"/>
          <w:sz w:val="24"/>
          <w:szCs w:val="24"/>
        </w:rPr>
        <w:t xml:space="preserve">проведен вебинар </w:t>
      </w:r>
      <w:r w:rsidR="00A92C95">
        <w:rPr>
          <w:rFonts w:ascii="Times New Roman" w:hAnsi="Times New Roman" w:cs="Times New Roman"/>
          <w:sz w:val="24"/>
          <w:szCs w:val="24"/>
        </w:rPr>
        <w:t>по теме «</w:t>
      </w:r>
      <w:r w:rsidR="000E48F3" w:rsidRPr="000E48F3">
        <w:rPr>
          <w:rFonts w:ascii="Times New Roman" w:hAnsi="Times New Roman" w:cs="Times New Roman"/>
          <w:sz w:val="24"/>
          <w:szCs w:val="24"/>
        </w:rPr>
        <w:t xml:space="preserve">Изменения по НДС для плательщиков УСН с 01.01.2025 года. </w:t>
      </w:r>
      <w:r w:rsidR="000E48F3">
        <w:rPr>
          <w:rFonts w:ascii="Times New Roman" w:hAnsi="Times New Roman" w:cs="Times New Roman"/>
          <w:sz w:val="24"/>
          <w:szCs w:val="24"/>
        </w:rPr>
        <w:t>Актуальные вопросы ЕНС</w:t>
      </w:r>
      <w:r w:rsidR="00A92C95">
        <w:rPr>
          <w:rFonts w:ascii="Times New Roman" w:hAnsi="Times New Roman" w:cs="Times New Roman"/>
          <w:sz w:val="24"/>
          <w:szCs w:val="24"/>
        </w:rPr>
        <w:t>»</w:t>
      </w:r>
      <w:r w:rsidR="00D634BA">
        <w:rPr>
          <w:rFonts w:ascii="Times New Roman" w:hAnsi="Times New Roman" w:cs="Times New Roman"/>
          <w:sz w:val="24"/>
          <w:szCs w:val="24"/>
        </w:rPr>
        <w:t>.</w:t>
      </w:r>
    </w:p>
    <w:p w:rsidR="00790B2F" w:rsidRDefault="00790B2F" w:rsidP="00790B2F">
      <w:pPr>
        <w:spacing w:after="0" w:line="240" w:lineRule="auto"/>
        <w:jc w:val="both"/>
        <w:rPr>
          <w:rFonts w:ascii="Times New Roman" w:hAnsi="Times New Roman" w:cs="Times New Roman"/>
          <w:sz w:val="24"/>
          <w:szCs w:val="24"/>
        </w:rPr>
      </w:pPr>
    </w:p>
    <w:p w:rsidR="000E48F3" w:rsidRPr="000E48F3" w:rsidRDefault="00AF27BE" w:rsidP="000E48F3">
      <w:pPr>
        <w:rPr>
          <w:rFonts w:ascii="Times New Roman" w:hAnsi="Times New Roman" w:cs="Times New Roman"/>
          <w:sz w:val="24"/>
          <w:szCs w:val="24"/>
        </w:rPr>
      </w:pPr>
      <w:r>
        <w:rPr>
          <w:rFonts w:ascii="Times New Roman" w:hAnsi="Times New Roman" w:cs="Times New Roman"/>
          <w:sz w:val="24"/>
          <w:szCs w:val="24"/>
        </w:rPr>
        <w:t xml:space="preserve">В </w:t>
      </w:r>
      <w:r w:rsidR="00B843E5">
        <w:rPr>
          <w:rFonts w:ascii="Times New Roman" w:hAnsi="Times New Roman" w:cs="Times New Roman"/>
          <w:sz w:val="24"/>
          <w:szCs w:val="24"/>
        </w:rPr>
        <w:t xml:space="preserve">начале вебинара налогоплательщиков проинформировали, что </w:t>
      </w:r>
      <w:r w:rsidR="000E48F3">
        <w:rPr>
          <w:rFonts w:ascii="Times New Roman" w:hAnsi="Times New Roman" w:cs="Times New Roman"/>
          <w:sz w:val="24"/>
          <w:szCs w:val="24"/>
        </w:rPr>
        <w:t>с</w:t>
      </w:r>
      <w:r w:rsidR="000E48F3" w:rsidRPr="000E48F3">
        <w:rPr>
          <w:rFonts w:ascii="Times New Roman" w:hAnsi="Times New Roman" w:cs="Times New Roman"/>
          <w:sz w:val="24"/>
          <w:szCs w:val="24"/>
        </w:rPr>
        <w:t xml:space="preserve"> 1 января 2025 года организации и индивидуальные предприниматели на УСН признаются плательщиками НДС. Освобождены от этой обязанности только те, у кого доходы за 2024 год не превысят 60 млн рублей. Освобождение автоматическое, специально обращаться в налоговую с каким-либо заявлением не нужно. При этом, как и ранее, от обложения НДС не освобождаются операции, когда налогоплательщик УСН является налоговым агентом по НДС или когда он должен уплатить НДС при ввозе товаров.</w:t>
      </w:r>
    </w:p>
    <w:p w:rsidR="00B843E5" w:rsidRDefault="00B843E5" w:rsidP="000E48F3">
      <w:pPr>
        <w:spacing w:after="0"/>
        <w:jc w:val="both"/>
        <w:rPr>
          <w:rFonts w:ascii="Times New Roman" w:hAnsi="Times New Roman" w:cs="Times New Roman"/>
          <w:sz w:val="24"/>
          <w:szCs w:val="24"/>
        </w:rPr>
      </w:pPr>
    </w:p>
    <w:p w:rsidR="000E48F3" w:rsidRPr="000E48F3" w:rsidRDefault="000E48F3" w:rsidP="000E48F3">
      <w:pPr>
        <w:jc w:val="both"/>
        <w:rPr>
          <w:rFonts w:ascii="Times New Roman" w:hAnsi="Times New Roman" w:cs="Times New Roman"/>
          <w:sz w:val="24"/>
          <w:szCs w:val="24"/>
        </w:rPr>
      </w:pPr>
      <w:r w:rsidRPr="000E48F3">
        <w:rPr>
          <w:rFonts w:ascii="Times New Roman" w:hAnsi="Times New Roman" w:cs="Times New Roman"/>
          <w:sz w:val="24"/>
          <w:szCs w:val="24"/>
        </w:rPr>
        <w:t>Как заплатить НДС на УСН, если товар оплачен в 2024 году, а отгружен в 2025, кто имеет право на вычет «входного» НДС и какую ставку НДС выбрать – ФНС России подготовила ответы на эти и другие вопросы в методических р</w:t>
      </w:r>
      <w:r w:rsidR="0076545C">
        <w:rPr>
          <w:rFonts w:ascii="Times New Roman" w:hAnsi="Times New Roman" w:cs="Times New Roman"/>
          <w:sz w:val="24"/>
          <w:szCs w:val="24"/>
        </w:rPr>
        <w:t xml:space="preserve">екомендациях для бизнеса на УСН, которые размещены на сайте ФНС России </w:t>
      </w:r>
      <w:r w:rsidR="0076545C" w:rsidRPr="0076545C">
        <w:rPr>
          <w:rFonts w:ascii="Times New Roman" w:hAnsi="Times New Roman" w:cs="Times New Roman"/>
          <w:sz w:val="24"/>
          <w:szCs w:val="24"/>
        </w:rPr>
        <w:t>https://www.nalog.gov.ru/rn77/about_fts/about_nalog/15318056/</w:t>
      </w:r>
      <w:r w:rsidR="0076545C">
        <w:rPr>
          <w:rFonts w:ascii="Times New Roman" w:hAnsi="Times New Roman" w:cs="Times New Roman"/>
          <w:sz w:val="24"/>
          <w:szCs w:val="24"/>
        </w:rPr>
        <w:t>.</w:t>
      </w:r>
    </w:p>
    <w:p w:rsidR="000E48F3" w:rsidRDefault="000E48F3" w:rsidP="000E48F3">
      <w:pPr>
        <w:spacing w:after="0"/>
        <w:jc w:val="both"/>
        <w:rPr>
          <w:rFonts w:ascii="Times New Roman" w:hAnsi="Times New Roman" w:cs="Times New Roman"/>
          <w:sz w:val="24"/>
          <w:szCs w:val="24"/>
        </w:rPr>
      </w:pPr>
    </w:p>
    <w:p w:rsidR="000E48F3" w:rsidRPr="000E48F3" w:rsidRDefault="000E48F3" w:rsidP="000E48F3">
      <w:pPr>
        <w:spacing w:after="0"/>
        <w:jc w:val="both"/>
        <w:rPr>
          <w:rFonts w:ascii="Times New Roman" w:hAnsi="Times New Roman" w:cs="Times New Roman"/>
          <w:sz w:val="24"/>
          <w:szCs w:val="24"/>
        </w:rPr>
      </w:pPr>
      <w:r w:rsidRPr="000E48F3">
        <w:rPr>
          <w:rFonts w:ascii="Times New Roman" w:hAnsi="Times New Roman" w:cs="Times New Roman"/>
          <w:sz w:val="24"/>
          <w:szCs w:val="24"/>
        </w:rPr>
        <w:t>В методических рекомендациях рассмотрены также жизненные ситуации налогоплательщиков и алгоритм их действий в том или ином случае. Например, если в 2024 году доходы налогоплательщика не превысили 60 млн рублей, то с 1 января 2025 года НДС он не платит. Но если в течение следующего года его доход превысит отметку в 60 млн рублей, то уже с первого числа следующего месяца он станет плательщиком НДС. При этом критерий в 60 млн рублей оценивается ежегодно.</w:t>
      </w:r>
    </w:p>
    <w:p w:rsidR="000E48F3" w:rsidRPr="000E48F3" w:rsidRDefault="000E48F3" w:rsidP="000E48F3">
      <w:pPr>
        <w:spacing w:after="0"/>
        <w:jc w:val="both"/>
        <w:rPr>
          <w:rFonts w:ascii="Times New Roman" w:hAnsi="Times New Roman" w:cs="Times New Roman"/>
          <w:sz w:val="24"/>
          <w:szCs w:val="24"/>
        </w:rPr>
      </w:pPr>
    </w:p>
    <w:p w:rsidR="000E48F3" w:rsidRPr="000E48F3" w:rsidRDefault="000E48F3" w:rsidP="000E48F3">
      <w:pPr>
        <w:spacing w:after="0"/>
        <w:jc w:val="both"/>
        <w:rPr>
          <w:rFonts w:ascii="Times New Roman" w:hAnsi="Times New Roman" w:cs="Times New Roman"/>
          <w:sz w:val="24"/>
          <w:szCs w:val="24"/>
        </w:rPr>
      </w:pPr>
      <w:r w:rsidRPr="000E48F3">
        <w:rPr>
          <w:rFonts w:ascii="Times New Roman" w:hAnsi="Times New Roman" w:cs="Times New Roman"/>
          <w:sz w:val="24"/>
          <w:szCs w:val="24"/>
        </w:rPr>
        <w:t>Аналогичный подход к организациям и ИП, которые только будут созданы после 1 января 2025 года. Предприниматель освобождается от уплаты НДС, пока его доход не превысит планку в 60 млн рублей.</w:t>
      </w:r>
    </w:p>
    <w:p w:rsidR="000E48F3" w:rsidRPr="000E48F3" w:rsidRDefault="000E48F3" w:rsidP="000E48F3">
      <w:pPr>
        <w:spacing w:after="0"/>
        <w:jc w:val="both"/>
        <w:rPr>
          <w:rFonts w:ascii="Times New Roman" w:hAnsi="Times New Roman" w:cs="Times New Roman"/>
          <w:sz w:val="24"/>
          <w:szCs w:val="24"/>
        </w:rPr>
      </w:pPr>
    </w:p>
    <w:p w:rsidR="000E48F3" w:rsidRPr="000E48F3" w:rsidRDefault="000E48F3" w:rsidP="000E48F3">
      <w:pPr>
        <w:spacing w:after="0"/>
        <w:jc w:val="both"/>
        <w:rPr>
          <w:rFonts w:ascii="Times New Roman" w:hAnsi="Times New Roman" w:cs="Times New Roman"/>
          <w:sz w:val="24"/>
          <w:szCs w:val="24"/>
        </w:rPr>
      </w:pPr>
      <w:r w:rsidRPr="000E48F3">
        <w:rPr>
          <w:rFonts w:ascii="Times New Roman" w:hAnsi="Times New Roman" w:cs="Times New Roman"/>
          <w:sz w:val="24"/>
          <w:szCs w:val="24"/>
        </w:rPr>
        <w:t>По общему правилу объектом обложения НДС признаются операции по реализации товаров (работ, услуг) на территории РФ, а также передача имущественных прав. Налоговой базой по НДС является стоимость реализованных товаров, работ, услуг (с учетом акциза для подакцизных товаров), то есть НДС рассчитывается путем умножения цены реализации (с учетом акциза для подакцизных товаров) на ставку НДС.</w:t>
      </w:r>
    </w:p>
    <w:p w:rsidR="000E48F3" w:rsidRPr="000E48F3" w:rsidRDefault="000E48F3" w:rsidP="000E48F3">
      <w:pPr>
        <w:spacing w:after="0"/>
        <w:jc w:val="both"/>
        <w:rPr>
          <w:rFonts w:ascii="Times New Roman" w:hAnsi="Times New Roman" w:cs="Times New Roman"/>
          <w:sz w:val="24"/>
          <w:szCs w:val="24"/>
        </w:rPr>
      </w:pPr>
    </w:p>
    <w:p w:rsidR="000E48F3" w:rsidRDefault="000E48F3" w:rsidP="000E48F3">
      <w:pPr>
        <w:spacing w:after="0"/>
        <w:jc w:val="both"/>
        <w:rPr>
          <w:rFonts w:ascii="Times New Roman" w:hAnsi="Times New Roman" w:cs="Times New Roman"/>
          <w:sz w:val="24"/>
          <w:szCs w:val="24"/>
        </w:rPr>
      </w:pPr>
      <w:r w:rsidRPr="000E48F3">
        <w:rPr>
          <w:rFonts w:ascii="Times New Roman" w:hAnsi="Times New Roman" w:cs="Times New Roman"/>
          <w:sz w:val="24"/>
          <w:szCs w:val="24"/>
        </w:rPr>
        <w:t>Налогоплательщик УСН, который обязан платить НДС с 1 января 2025 года, вправе применять общеустановленные ставки НДС (20%, 10%, 0%) или выбрать одну из специальных ставок 5% или 7%. Последние зависят от полученного годового дохода – от 60 млн рублей до 250 млн рублей и от 250 млн рублей до 450 млн рублей соответственно. При выборе ставки бизнесу нужно учитывать не только свои доходы, но и то, какие операции он чаще всего проводит. В некоторых случаях, уплата НДС по ставке 20% и возможность принимать к вычету «входной» НДС может быть выгоднее, чем ставка 5% или 7%, но без вычета.</w:t>
      </w:r>
    </w:p>
    <w:p w:rsidR="00B843E5" w:rsidRDefault="00B843E5" w:rsidP="0059160B">
      <w:pPr>
        <w:spacing w:after="0"/>
        <w:jc w:val="both"/>
        <w:rPr>
          <w:rFonts w:ascii="Times New Roman" w:hAnsi="Times New Roman" w:cs="Times New Roman"/>
          <w:sz w:val="24"/>
          <w:szCs w:val="24"/>
        </w:rPr>
      </w:pPr>
    </w:p>
    <w:p w:rsidR="001007E0" w:rsidRPr="001007E0" w:rsidRDefault="001007E0" w:rsidP="001007E0">
      <w:pPr>
        <w:spacing w:after="0"/>
        <w:jc w:val="both"/>
        <w:rPr>
          <w:rFonts w:ascii="Times New Roman" w:hAnsi="Times New Roman" w:cs="Times New Roman"/>
          <w:sz w:val="24"/>
          <w:szCs w:val="24"/>
        </w:rPr>
      </w:pPr>
      <w:r>
        <w:rPr>
          <w:rFonts w:ascii="Times New Roman" w:hAnsi="Times New Roman" w:cs="Times New Roman"/>
          <w:sz w:val="24"/>
          <w:szCs w:val="24"/>
        </w:rPr>
        <w:t xml:space="preserve">Во второй части вебинара участникам </w:t>
      </w:r>
      <w:r w:rsidR="00CA2614">
        <w:rPr>
          <w:rFonts w:ascii="Times New Roman" w:hAnsi="Times New Roman" w:cs="Times New Roman"/>
          <w:sz w:val="24"/>
          <w:szCs w:val="24"/>
        </w:rPr>
        <w:t>напомнили,</w:t>
      </w:r>
      <w:r w:rsidR="00AF27BE">
        <w:rPr>
          <w:rFonts w:ascii="Times New Roman" w:hAnsi="Times New Roman" w:cs="Times New Roman"/>
          <w:sz w:val="24"/>
          <w:szCs w:val="24"/>
        </w:rPr>
        <w:t xml:space="preserve"> </w:t>
      </w:r>
      <w:r w:rsidR="00CA2614" w:rsidRPr="00CA2614">
        <w:rPr>
          <w:rFonts w:ascii="Times New Roman" w:hAnsi="Times New Roman" w:cs="Times New Roman"/>
          <w:sz w:val="24"/>
          <w:szCs w:val="24"/>
        </w:rPr>
        <w:t xml:space="preserve">что </w:t>
      </w:r>
      <w:r w:rsidRPr="001007E0">
        <w:rPr>
          <w:rFonts w:ascii="Times New Roman" w:hAnsi="Times New Roman" w:cs="Times New Roman"/>
          <w:sz w:val="24"/>
          <w:szCs w:val="24"/>
        </w:rPr>
        <w:t xml:space="preserve">2 декабря истекает срок для своевременной оплаты физическими лицами налогов на имущество, указанных в направленных им налоговых уведомлениях за 2023 год. </w:t>
      </w:r>
    </w:p>
    <w:p w:rsidR="001007E0" w:rsidRDefault="001007E0" w:rsidP="001007E0">
      <w:pPr>
        <w:spacing w:after="0"/>
        <w:jc w:val="both"/>
        <w:rPr>
          <w:rFonts w:ascii="Times New Roman" w:hAnsi="Times New Roman" w:cs="Times New Roman"/>
          <w:sz w:val="24"/>
          <w:szCs w:val="24"/>
        </w:rPr>
      </w:pPr>
    </w:p>
    <w:p w:rsidR="00E73C98" w:rsidRPr="00E73C98" w:rsidRDefault="00E73C98" w:rsidP="00E73C98">
      <w:pPr>
        <w:spacing w:after="0" w:line="240" w:lineRule="auto"/>
        <w:jc w:val="both"/>
        <w:rPr>
          <w:rFonts w:ascii="Times New Roman" w:hAnsi="Times New Roman" w:cs="Times New Roman"/>
          <w:sz w:val="24"/>
          <w:szCs w:val="24"/>
        </w:rPr>
      </w:pPr>
      <w:r w:rsidRPr="00E73C98">
        <w:rPr>
          <w:rFonts w:ascii="Times New Roman" w:hAnsi="Times New Roman" w:cs="Times New Roman"/>
          <w:sz w:val="24"/>
          <w:szCs w:val="24"/>
        </w:rPr>
        <w:lastRenderedPageBreak/>
        <w:t>Физические лица уплачивают имущественные налоги и НДФЛ в качестве единого налогового платежа на единый налоговый счет (ЕНС). Уплату налогов можно произвести, в частности, через отделение банка, личный кабинет, с использованием сервисов на сайте ФНС России.</w:t>
      </w:r>
    </w:p>
    <w:p w:rsidR="00E73C98" w:rsidRPr="00E73C98" w:rsidRDefault="00E73C98" w:rsidP="00E73C98">
      <w:pPr>
        <w:spacing w:after="0" w:line="240" w:lineRule="auto"/>
        <w:jc w:val="both"/>
        <w:rPr>
          <w:rFonts w:ascii="Times New Roman" w:hAnsi="Times New Roman" w:cs="Times New Roman"/>
          <w:sz w:val="24"/>
          <w:szCs w:val="24"/>
        </w:rPr>
      </w:pPr>
    </w:p>
    <w:p w:rsidR="00E73C98" w:rsidRPr="00E73C98" w:rsidRDefault="008A4BBD" w:rsidP="00E73C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Участникам рассказали</w:t>
      </w:r>
      <w:r w:rsidR="00E23B95">
        <w:rPr>
          <w:rFonts w:ascii="Times New Roman" w:hAnsi="Times New Roman" w:cs="Times New Roman"/>
          <w:sz w:val="24"/>
          <w:szCs w:val="24"/>
        </w:rPr>
        <w:t>,</w:t>
      </w:r>
      <w:bookmarkStart w:id="0" w:name="_GoBack"/>
      <w:bookmarkEnd w:id="0"/>
      <w:r>
        <w:rPr>
          <w:rFonts w:ascii="Times New Roman" w:hAnsi="Times New Roman" w:cs="Times New Roman"/>
          <w:sz w:val="24"/>
          <w:szCs w:val="24"/>
        </w:rPr>
        <w:t xml:space="preserve"> как п</w:t>
      </w:r>
      <w:r w:rsidR="00E73C98" w:rsidRPr="00E73C98">
        <w:rPr>
          <w:rFonts w:ascii="Times New Roman" w:hAnsi="Times New Roman" w:cs="Times New Roman"/>
          <w:sz w:val="24"/>
          <w:szCs w:val="24"/>
        </w:rPr>
        <w:t>ополнить ЕНС или сформировать платежное поручение на уплату имущественных налогов без посещения налогового органа</w:t>
      </w:r>
      <w:r>
        <w:rPr>
          <w:rFonts w:ascii="Times New Roman" w:hAnsi="Times New Roman" w:cs="Times New Roman"/>
          <w:sz w:val="24"/>
          <w:szCs w:val="24"/>
        </w:rPr>
        <w:t>. Это</w:t>
      </w:r>
      <w:r w:rsidR="00E73C98" w:rsidRPr="00E73C98">
        <w:rPr>
          <w:rFonts w:ascii="Times New Roman" w:hAnsi="Times New Roman" w:cs="Times New Roman"/>
          <w:sz w:val="24"/>
          <w:szCs w:val="24"/>
        </w:rPr>
        <w:t xml:space="preserve"> можно с</w:t>
      </w:r>
      <w:r>
        <w:rPr>
          <w:rFonts w:ascii="Times New Roman" w:hAnsi="Times New Roman" w:cs="Times New Roman"/>
          <w:sz w:val="24"/>
          <w:szCs w:val="24"/>
        </w:rPr>
        <w:t>делать с</w:t>
      </w:r>
      <w:r w:rsidR="00E73C98" w:rsidRPr="00E73C98">
        <w:rPr>
          <w:rFonts w:ascii="Times New Roman" w:hAnsi="Times New Roman" w:cs="Times New Roman"/>
          <w:sz w:val="24"/>
          <w:szCs w:val="24"/>
        </w:rPr>
        <w:t xml:space="preserve"> помощью специального сервиса ФНС России «Уплата налогов и пошлин» (https://service.nalog.ru/payment/). </w:t>
      </w:r>
    </w:p>
    <w:p w:rsidR="00E73C98" w:rsidRPr="00E73C98" w:rsidRDefault="00E73C98" w:rsidP="00E73C98">
      <w:pPr>
        <w:spacing w:after="0" w:line="240" w:lineRule="auto"/>
        <w:jc w:val="both"/>
        <w:rPr>
          <w:rFonts w:ascii="Times New Roman" w:hAnsi="Times New Roman" w:cs="Times New Roman"/>
          <w:sz w:val="24"/>
          <w:szCs w:val="24"/>
        </w:rPr>
      </w:pPr>
      <w:r w:rsidRPr="00E73C98">
        <w:rPr>
          <w:rFonts w:ascii="Times New Roman" w:hAnsi="Times New Roman" w:cs="Times New Roman"/>
          <w:sz w:val="24"/>
          <w:szCs w:val="24"/>
        </w:rPr>
        <w:t xml:space="preserve"> </w:t>
      </w:r>
    </w:p>
    <w:p w:rsidR="00E73C98" w:rsidRPr="00E73C98" w:rsidRDefault="00E73C98" w:rsidP="00E73C98">
      <w:pPr>
        <w:spacing w:after="0" w:line="240" w:lineRule="auto"/>
        <w:jc w:val="both"/>
        <w:rPr>
          <w:rFonts w:ascii="Times New Roman" w:hAnsi="Times New Roman" w:cs="Times New Roman"/>
          <w:sz w:val="24"/>
          <w:szCs w:val="24"/>
        </w:rPr>
      </w:pPr>
      <w:r w:rsidRPr="00E73C98">
        <w:rPr>
          <w:rFonts w:ascii="Times New Roman" w:hAnsi="Times New Roman" w:cs="Times New Roman"/>
          <w:sz w:val="24"/>
          <w:szCs w:val="24"/>
        </w:rPr>
        <w:t xml:space="preserve">Для физических лиц сервис содержит следующие разделы: </w:t>
      </w:r>
    </w:p>
    <w:p w:rsidR="00E73C98" w:rsidRPr="00E73C98" w:rsidRDefault="00E73C98" w:rsidP="00E73C98">
      <w:pPr>
        <w:spacing w:after="0" w:line="240" w:lineRule="auto"/>
        <w:jc w:val="both"/>
        <w:rPr>
          <w:rFonts w:ascii="Times New Roman" w:hAnsi="Times New Roman" w:cs="Times New Roman"/>
          <w:sz w:val="24"/>
          <w:szCs w:val="24"/>
        </w:rPr>
      </w:pPr>
      <w:r w:rsidRPr="00E73C98">
        <w:rPr>
          <w:rFonts w:ascii="Times New Roman" w:hAnsi="Times New Roman" w:cs="Times New Roman"/>
          <w:sz w:val="24"/>
          <w:szCs w:val="24"/>
        </w:rPr>
        <w:t>- пополнить ЕНС (https://service.nalog.ru/payment/ens.html?payer=fl);</w:t>
      </w:r>
    </w:p>
    <w:p w:rsidR="00E73C98" w:rsidRPr="00E73C98" w:rsidRDefault="00E73C98" w:rsidP="00E73C98">
      <w:pPr>
        <w:spacing w:after="0" w:line="240" w:lineRule="auto"/>
        <w:jc w:val="both"/>
        <w:rPr>
          <w:rFonts w:ascii="Times New Roman" w:hAnsi="Times New Roman" w:cs="Times New Roman"/>
          <w:sz w:val="24"/>
          <w:szCs w:val="24"/>
        </w:rPr>
      </w:pPr>
      <w:r w:rsidRPr="00E73C98">
        <w:rPr>
          <w:rFonts w:ascii="Times New Roman" w:hAnsi="Times New Roman" w:cs="Times New Roman"/>
          <w:sz w:val="24"/>
          <w:szCs w:val="24"/>
        </w:rPr>
        <w:t xml:space="preserve">- уплата по УИН (уникальный идентификатор начисления) (https://service.nalog.ru/payment/payment-search.html?payer=fl). </w:t>
      </w:r>
    </w:p>
    <w:p w:rsidR="00E73C98" w:rsidRPr="00E73C98" w:rsidRDefault="00E73C98" w:rsidP="00E73C98">
      <w:pPr>
        <w:spacing w:after="0" w:line="240" w:lineRule="auto"/>
        <w:jc w:val="both"/>
        <w:rPr>
          <w:rFonts w:ascii="Times New Roman" w:hAnsi="Times New Roman" w:cs="Times New Roman"/>
          <w:sz w:val="24"/>
          <w:szCs w:val="24"/>
        </w:rPr>
      </w:pPr>
    </w:p>
    <w:p w:rsidR="00E73C98" w:rsidRPr="00E73C98" w:rsidRDefault="00E73C98" w:rsidP="00E73C98">
      <w:pPr>
        <w:spacing w:after="0" w:line="240" w:lineRule="auto"/>
        <w:jc w:val="both"/>
        <w:rPr>
          <w:rFonts w:ascii="Times New Roman" w:hAnsi="Times New Roman" w:cs="Times New Roman"/>
          <w:sz w:val="24"/>
          <w:szCs w:val="24"/>
        </w:rPr>
      </w:pPr>
      <w:r w:rsidRPr="00E73C98">
        <w:rPr>
          <w:rFonts w:ascii="Times New Roman" w:hAnsi="Times New Roman" w:cs="Times New Roman"/>
          <w:sz w:val="24"/>
          <w:szCs w:val="24"/>
        </w:rPr>
        <w:t xml:space="preserve">Для пополнения ЕНС физическим лицам, в том числе и индивидуальным предпринимателям, в разделе «Пополнить ЕНС» достаточно указать ИНН и сумму платежа. Далее выбрать способ уплаты и произвести ее одним из следующих способов: </w:t>
      </w:r>
    </w:p>
    <w:p w:rsidR="00E73C98" w:rsidRPr="00E73C98" w:rsidRDefault="00E73C98" w:rsidP="00E73C98">
      <w:pPr>
        <w:spacing w:after="0" w:line="240" w:lineRule="auto"/>
        <w:jc w:val="both"/>
        <w:rPr>
          <w:rFonts w:ascii="Times New Roman" w:hAnsi="Times New Roman" w:cs="Times New Roman"/>
          <w:sz w:val="24"/>
          <w:szCs w:val="24"/>
        </w:rPr>
      </w:pPr>
      <w:r w:rsidRPr="00E73C98">
        <w:rPr>
          <w:rFonts w:ascii="Times New Roman" w:hAnsi="Times New Roman" w:cs="Times New Roman"/>
          <w:sz w:val="24"/>
          <w:szCs w:val="24"/>
        </w:rPr>
        <w:t xml:space="preserve">-банковской картой, </w:t>
      </w:r>
    </w:p>
    <w:p w:rsidR="00E73C98" w:rsidRPr="00E73C98" w:rsidRDefault="00E73C98" w:rsidP="00E73C98">
      <w:pPr>
        <w:spacing w:after="0" w:line="240" w:lineRule="auto"/>
        <w:jc w:val="both"/>
        <w:rPr>
          <w:rFonts w:ascii="Times New Roman" w:hAnsi="Times New Roman" w:cs="Times New Roman"/>
          <w:sz w:val="24"/>
          <w:szCs w:val="24"/>
        </w:rPr>
      </w:pPr>
      <w:r w:rsidRPr="00E73C98">
        <w:rPr>
          <w:rFonts w:ascii="Times New Roman" w:hAnsi="Times New Roman" w:cs="Times New Roman"/>
          <w:sz w:val="24"/>
          <w:szCs w:val="24"/>
        </w:rPr>
        <w:t>-через сайт кредитной организации;</w:t>
      </w:r>
    </w:p>
    <w:p w:rsidR="00E73C98" w:rsidRPr="00E73C98" w:rsidRDefault="00E73C98" w:rsidP="00E73C98">
      <w:pPr>
        <w:spacing w:after="0" w:line="240" w:lineRule="auto"/>
        <w:jc w:val="both"/>
        <w:rPr>
          <w:rFonts w:ascii="Times New Roman" w:hAnsi="Times New Roman" w:cs="Times New Roman"/>
          <w:sz w:val="24"/>
          <w:szCs w:val="24"/>
        </w:rPr>
      </w:pPr>
      <w:r w:rsidRPr="00E73C98">
        <w:rPr>
          <w:rFonts w:ascii="Times New Roman" w:hAnsi="Times New Roman" w:cs="Times New Roman"/>
          <w:sz w:val="24"/>
          <w:szCs w:val="24"/>
        </w:rPr>
        <w:t xml:space="preserve">-сформировать квитанцию. </w:t>
      </w:r>
    </w:p>
    <w:p w:rsidR="00E73C98" w:rsidRPr="00E73C98" w:rsidRDefault="00E73C98" w:rsidP="00E73C98">
      <w:pPr>
        <w:spacing w:after="0" w:line="240" w:lineRule="auto"/>
        <w:jc w:val="both"/>
        <w:rPr>
          <w:rFonts w:ascii="Times New Roman" w:hAnsi="Times New Roman" w:cs="Times New Roman"/>
          <w:sz w:val="24"/>
          <w:szCs w:val="24"/>
        </w:rPr>
      </w:pPr>
    </w:p>
    <w:p w:rsidR="00E73C98" w:rsidRPr="00E73C98" w:rsidRDefault="00E73C98" w:rsidP="00E73C98">
      <w:pPr>
        <w:spacing w:after="0" w:line="240" w:lineRule="auto"/>
        <w:jc w:val="both"/>
        <w:rPr>
          <w:rFonts w:ascii="Times New Roman" w:hAnsi="Times New Roman" w:cs="Times New Roman"/>
          <w:sz w:val="24"/>
          <w:szCs w:val="24"/>
        </w:rPr>
      </w:pPr>
      <w:r w:rsidRPr="00E73C98">
        <w:rPr>
          <w:rFonts w:ascii="Times New Roman" w:hAnsi="Times New Roman" w:cs="Times New Roman"/>
          <w:sz w:val="24"/>
          <w:szCs w:val="24"/>
        </w:rPr>
        <w:t>Узнать УИН Вам поможет сервис «Обратиться в ФНС России» (https://www.nalog.gov.ru/rn34/service/obr_fts/), отправив с помощью него обращение по жизненной ситуации «Узнать индекс документа для оплаты имущественных налогов» (https://www.nalog.gov.ru/rn34/service/obr_fts/snu/pneony/yidoin/).</w:t>
      </w:r>
    </w:p>
    <w:p w:rsidR="00E73C98" w:rsidRPr="00E73C98" w:rsidRDefault="00E73C98" w:rsidP="00E73C98">
      <w:pPr>
        <w:spacing w:after="0" w:line="240" w:lineRule="auto"/>
        <w:jc w:val="both"/>
        <w:rPr>
          <w:rFonts w:ascii="Times New Roman" w:hAnsi="Times New Roman" w:cs="Times New Roman"/>
          <w:sz w:val="24"/>
          <w:szCs w:val="24"/>
        </w:rPr>
      </w:pPr>
    </w:p>
    <w:p w:rsidR="00E73C98" w:rsidRPr="00E73C98" w:rsidRDefault="00E73C98" w:rsidP="00E73C98">
      <w:pPr>
        <w:spacing w:after="0" w:line="240" w:lineRule="auto"/>
        <w:jc w:val="both"/>
        <w:rPr>
          <w:rFonts w:ascii="Times New Roman" w:hAnsi="Times New Roman" w:cs="Times New Roman"/>
          <w:sz w:val="24"/>
          <w:szCs w:val="24"/>
        </w:rPr>
      </w:pPr>
      <w:r w:rsidRPr="00E73C98">
        <w:rPr>
          <w:rFonts w:ascii="Times New Roman" w:hAnsi="Times New Roman" w:cs="Times New Roman"/>
          <w:sz w:val="24"/>
          <w:szCs w:val="24"/>
        </w:rPr>
        <w:t>Также при помощи сервиса «Уплата налогов и пошлин» (https://service.nalog.ru/payment/) можно сформировать платежное поручение на уплату налогов за третье лицо (за родителей, ребенка и пр.).</w:t>
      </w:r>
    </w:p>
    <w:p w:rsidR="00E73C98" w:rsidRDefault="00E73C98" w:rsidP="00790B2F">
      <w:pPr>
        <w:spacing w:after="0" w:line="240" w:lineRule="auto"/>
        <w:jc w:val="both"/>
        <w:rPr>
          <w:rFonts w:ascii="Times New Roman" w:hAnsi="Times New Roman" w:cs="Times New Roman"/>
          <w:sz w:val="24"/>
          <w:szCs w:val="24"/>
        </w:rPr>
      </w:pPr>
    </w:p>
    <w:p w:rsidR="00CE42A9" w:rsidRPr="00CE42A9" w:rsidRDefault="00CE42A9" w:rsidP="00790B2F">
      <w:pPr>
        <w:spacing w:after="0" w:line="240" w:lineRule="auto"/>
        <w:jc w:val="both"/>
        <w:rPr>
          <w:rFonts w:ascii="Times New Roman" w:hAnsi="Times New Roman" w:cs="Times New Roman"/>
          <w:sz w:val="24"/>
          <w:szCs w:val="24"/>
        </w:rPr>
      </w:pPr>
      <w:r w:rsidRPr="00CE42A9">
        <w:rPr>
          <w:rFonts w:ascii="Times New Roman" w:hAnsi="Times New Roman" w:cs="Times New Roman"/>
          <w:sz w:val="24"/>
          <w:szCs w:val="24"/>
        </w:rPr>
        <w:t>Обращаем внимание налогоплательщиков</w:t>
      </w:r>
      <w:r>
        <w:rPr>
          <w:rFonts w:ascii="Times New Roman" w:hAnsi="Times New Roman" w:cs="Times New Roman"/>
          <w:sz w:val="24"/>
          <w:szCs w:val="24"/>
        </w:rPr>
        <w:t>, что в ближайшее время вебинар</w:t>
      </w:r>
      <w:r w:rsidR="00B843E5">
        <w:rPr>
          <w:rFonts w:ascii="Times New Roman" w:hAnsi="Times New Roman" w:cs="Times New Roman"/>
          <w:sz w:val="24"/>
          <w:szCs w:val="24"/>
        </w:rPr>
        <w:t>ы</w:t>
      </w:r>
      <w:r w:rsidRPr="00CE42A9">
        <w:rPr>
          <w:rFonts w:ascii="Times New Roman" w:hAnsi="Times New Roman" w:cs="Times New Roman"/>
          <w:sz w:val="24"/>
          <w:szCs w:val="24"/>
        </w:rPr>
        <w:t xml:space="preserve"> в Межрайонной ИФНС России №11</w:t>
      </w:r>
      <w:r>
        <w:rPr>
          <w:rFonts w:ascii="Times New Roman" w:hAnsi="Times New Roman" w:cs="Times New Roman"/>
          <w:sz w:val="24"/>
          <w:szCs w:val="24"/>
        </w:rPr>
        <w:t xml:space="preserve"> по Волгоградской обла</w:t>
      </w:r>
      <w:r w:rsidR="00B843E5">
        <w:rPr>
          <w:rFonts w:ascii="Times New Roman" w:hAnsi="Times New Roman" w:cs="Times New Roman"/>
          <w:sz w:val="24"/>
          <w:szCs w:val="24"/>
        </w:rPr>
        <w:t>сти состоя</w:t>
      </w:r>
      <w:r>
        <w:rPr>
          <w:rFonts w:ascii="Times New Roman" w:hAnsi="Times New Roman" w:cs="Times New Roman"/>
          <w:sz w:val="24"/>
          <w:szCs w:val="24"/>
        </w:rPr>
        <w:t xml:space="preserve">тся </w:t>
      </w:r>
    </w:p>
    <w:p w:rsidR="00047B0F" w:rsidRDefault="00047B0F" w:rsidP="00790B2F">
      <w:pPr>
        <w:spacing w:after="0" w:line="240" w:lineRule="auto"/>
        <w:jc w:val="both"/>
        <w:rPr>
          <w:rFonts w:ascii="Times New Roman" w:hAnsi="Times New Roman" w:cs="Times New Roman"/>
          <w:b/>
          <w:sz w:val="24"/>
          <w:szCs w:val="24"/>
        </w:rPr>
      </w:pPr>
    </w:p>
    <w:p w:rsidR="006255BB" w:rsidRDefault="00B843E5" w:rsidP="00015FD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00E73C98">
        <w:rPr>
          <w:rFonts w:ascii="Times New Roman" w:hAnsi="Times New Roman" w:cs="Times New Roman"/>
          <w:b/>
          <w:sz w:val="24"/>
          <w:szCs w:val="24"/>
        </w:rPr>
        <w:t>9</w:t>
      </w:r>
      <w:r w:rsidR="006255BB">
        <w:rPr>
          <w:rFonts w:ascii="Times New Roman" w:hAnsi="Times New Roman" w:cs="Times New Roman"/>
          <w:b/>
          <w:sz w:val="24"/>
          <w:szCs w:val="24"/>
        </w:rPr>
        <w:t>.</w:t>
      </w:r>
      <w:r w:rsidR="00856E85">
        <w:rPr>
          <w:rFonts w:ascii="Times New Roman" w:hAnsi="Times New Roman" w:cs="Times New Roman"/>
          <w:b/>
          <w:sz w:val="24"/>
          <w:szCs w:val="24"/>
        </w:rPr>
        <w:t>1</w:t>
      </w:r>
      <w:r w:rsidR="0059160B">
        <w:rPr>
          <w:rFonts w:ascii="Times New Roman" w:hAnsi="Times New Roman" w:cs="Times New Roman"/>
          <w:b/>
          <w:sz w:val="24"/>
          <w:szCs w:val="24"/>
        </w:rPr>
        <w:t>1</w:t>
      </w:r>
      <w:r w:rsidR="00CE42A9" w:rsidRPr="00CE42A9">
        <w:rPr>
          <w:rFonts w:ascii="Times New Roman" w:hAnsi="Times New Roman" w:cs="Times New Roman"/>
          <w:b/>
          <w:sz w:val="24"/>
          <w:szCs w:val="24"/>
        </w:rPr>
        <w:t>.202</w:t>
      </w:r>
      <w:r w:rsidR="00DC700F">
        <w:rPr>
          <w:rFonts w:ascii="Times New Roman" w:hAnsi="Times New Roman" w:cs="Times New Roman"/>
          <w:b/>
          <w:sz w:val="24"/>
          <w:szCs w:val="24"/>
        </w:rPr>
        <w:t>4</w:t>
      </w:r>
      <w:r w:rsidR="00CE42A9" w:rsidRPr="00CE42A9">
        <w:rPr>
          <w:rFonts w:ascii="Times New Roman" w:hAnsi="Times New Roman" w:cs="Times New Roman"/>
          <w:b/>
          <w:sz w:val="24"/>
          <w:szCs w:val="24"/>
        </w:rPr>
        <w:t xml:space="preserve"> с 10.00 до 11.00</w:t>
      </w:r>
      <w:r w:rsidR="00CE42A9" w:rsidRPr="00CE42A9">
        <w:rPr>
          <w:rFonts w:ascii="Times New Roman" w:hAnsi="Times New Roman" w:cs="Times New Roman"/>
          <w:sz w:val="24"/>
          <w:szCs w:val="24"/>
        </w:rPr>
        <w:t xml:space="preserve"> по теме: «</w:t>
      </w:r>
      <w:r w:rsidR="00E73C98" w:rsidRPr="00E73C98">
        <w:rPr>
          <w:rFonts w:ascii="Times New Roman" w:hAnsi="Times New Roman" w:cs="Times New Roman"/>
          <w:sz w:val="24"/>
          <w:szCs w:val="24"/>
        </w:rPr>
        <w:t>Налоговая амнистия дробления бизнеса. Актуальные вопросы ЕНС</w:t>
      </w:r>
      <w:r w:rsidR="0059160B">
        <w:rPr>
          <w:rFonts w:ascii="Times New Roman" w:hAnsi="Times New Roman" w:cs="Times New Roman"/>
          <w:sz w:val="24"/>
          <w:szCs w:val="24"/>
        </w:rPr>
        <w:t>»</w:t>
      </w:r>
    </w:p>
    <w:p w:rsidR="00CE42A9" w:rsidRPr="0097324F" w:rsidRDefault="00E23B95" w:rsidP="00790B2F">
      <w:pPr>
        <w:spacing w:after="0" w:line="240" w:lineRule="auto"/>
        <w:jc w:val="both"/>
        <w:rPr>
          <w:rFonts w:ascii="Times New Roman" w:hAnsi="Times New Roman" w:cs="Times New Roman"/>
          <w:color w:val="0070C0"/>
          <w:sz w:val="24"/>
          <w:szCs w:val="24"/>
          <w:u w:val="single"/>
        </w:rPr>
      </w:pPr>
      <w:hyperlink r:id="rId8" w:history="1">
        <w:r w:rsidR="00E73C98" w:rsidRPr="004B320D">
          <w:rPr>
            <w:rStyle w:val="a3"/>
            <w:rFonts w:ascii="Times New Roman" w:hAnsi="Times New Roman" w:cs="Times New Roman"/>
            <w:sz w:val="24"/>
            <w:szCs w:val="24"/>
          </w:rPr>
          <w:t>https://w.sbis.ru/webinar/mifns11_19112024</w:t>
        </w:r>
      </w:hyperlink>
    </w:p>
    <w:p w:rsidR="00B843E5" w:rsidRDefault="00B843E5" w:rsidP="00790B2F">
      <w:pPr>
        <w:spacing w:after="0" w:line="240" w:lineRule="auto"/>
        <w:jc w:val="both"/>
        <w:rPr>
          <w:rFonts w:ascii="Times New Roman" w:hAnsi="Times New Roman" w:cs="Times New Roman"/>
          <w:b/>
          <w:color w:val="0070C0"/>
          <w:sz w:val="24"/>
          <w:szCs w:val="24"/>
          <w:u w:val="single"/>
        </w:rPr>
      </w:pPr>
    </w:p>
    <w:p w:rsidR="0097324F" w:rsidRDefault="0097324F" w:rsidP="00790B2F">
      <w:pPr>
        <w:spacing w:after="0" w:line="240" w:lineRule="auto"/>
        <w:jc w:val="both"/>
        <w:rPr>
          <w:rFonts w:ascii="Times New Roman" w:hAnsi="Times New Roman" w:cs="Times New Roman"/>
          <w:b/>
          <w:color w:val="0070C0"/>
          <w:sz w:val="24"/>
          <w:szCs w:val="24"/>
          <w:u w:val="single"/>
        </w:rPr>
      </w:pPr>
    </w:p>
    <w:p w:rsidR="00B843E5" w:rsidRDefault="00E73C98" w:rsidP="00B843E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21</w:t>
      </w:r>
      <w:r w:rsidR="00B843E5">
        <w:rPr>
          <w:rFonts w:ascii="Times New Roman" w:hAnsi="Times New Roman" w:cs="Times New Roman"/>
          <w:b/>
          <w:sz w:val="24"/>
          <w:szCs w:val="24"/>
        </w:rPr>
        <w:t>.11</w:t>
      </w:r>
      <w:r w:rsidR="00B843E5" w:rsidRPr="00CE42A9">
        <w:rPr>
          <w:rFonts w:ascii="Times New Roman" w:hAnsi="Times New Roman" w:cs="Times New Roman"/>
          <w:b/>
          <w:sz w:val="24"/>
          <w:szCs w:val="24"/>
        </w:rPr>
        <w:t>.202</w:t>
      </w:r>
      <w:r w:rsidR="00B843E5">
        <w:rPr>
          <w:rFonts w:ascii="Times New Roman" w:hAnsi="Times New Roman" w:cs="Times New Roman"/>
          <w:b/>
          <w:sz w:val="24"/>
          <w:szCs w:val="24"/>
        </w:rPr>
        <w:t>4</w:t>
      </w:r>
      <w:r w:rsidR="00B843E5" w:rsidRPr="00CE42A9">
        <w:rPr>
          <w:rFonts w:ascii="Times New Roman" w:hAnsi="Times New Roman" w:cs="Times New Roman"/>
          <w:b/>
          <w:sz w:val="24"/>
          <w:szCs w:val="24"/>
        </w:rPr>
        <w:t xml:space="preserve"> с 10.00 до 11.00</w:t>
      </w:r>
      <w:r w:rsidR="00B843E5" w:rsidRPr="00CE42A9">
        <w:rPr>
          <w:rFonts w:ascii="Times New Roman" w:hAnsi="Times New Roman" w:cs="Times New Roman"/>
          <w:sz w:val="24"/>
          <w:szCs w:val="24"/>
        </w:rPr>
        <w:t xml:space="preserve"> по теме: «</w:t>
      </w:r>
      <w:r>
        <w:rPr>
          <w:rFonts w:ascii="Times New Roman" w:hAnsi="Times New Roman" w:cs="Times New Roman"/>
          <w:sz w:val="24"/>
          <w:szCs w:val="24"/>
        </w:rPr>
        <w:t>Актуальные вопросы применения</w:t>
      </w:r>
      <w:r w:rsidRPr="00E73C98">
        <w:rPr>
          <w:rFonts w:ascii="Times New Roman" w:hAnsi="Times New Roman" w:cs="Times New Roman"/>
          <w:sz w:val="24"/>
          <w:szCs w:val="24"/>
        </w:rPr>
        <w:t xml:space="preserve"> ККТ. Актуальные вопросы ЕНС. Преимущества электронных сервисов ФНС России</w:t>
      </w:r>
      <w:r w:rsidR="00B843E5">
        <w:rPr>
          <w:rFonts w:ascii="Times New Roman" w:hAnsi="Times New Roman" w:cs="Times New Roman"/>
          <w:sz w:val="24"/>
          <w:szCs w:val="24"/>
        </w:rPr>
        <w:t>»</w:t>
      </w:r>
    </w:p>
    <w:p w:rsidR="00B843E5" w:rsidRPr="0097324F" w:rsidRDefault="00E23B95" w:rsidP="00B843E5">
      <w:pPr>
        <w:spacing w:after="0" w:line="240" w:lineRule="auto"/>
        <w:jc w:val="both"/>
        <w:rPr>
          <w:rFonts w:ascii="Times New Roman" w:hAnsi="Times New Roman" w:cs="Times New Roman"/>
          <w:color w:val="0070C0"/>
          <w:sz w:val="24"/>
          <w:szCs w:val="24"/>
          <w:u w:val="single"/>
        </w:rPr>
      </w:pPr>
      <w:hyperlink r:id="rId9" w:history="1">
        <w:r w:rsidR="00E73C98" w:rsidRPr="004B320D">
          <w:rPr>
            <w:rStyle w:val="a3"/>
            <w:rFonts w:ascii="Times New Roman" w:hAnsi="Times New Roman" w:cs="Times New Roman"/>
            <w:sz w:val="24"/>
            <w:szCs w:val="24"/>
          </w:rPr>
          <w:t>https://w.sbis.ru/webinar/mifns11_21112024</w:t>
        </w:r>
      </w:hyperlink>
    </w:p>
    <w:p w:rsidR="00B843E5" w:rsidRPr="0097324F" w:rsidRDefault="00B843E5" w:rsidP="00790B2F">
      <w:pPr>
        <w:spacing w:after="0" w:line="240" w:lineRule="auto"/>
        <w:jc w:val="both"/>
        <w:rPr>
          <w:rFonts w:ascii="Times New Roman" w:hAnsi="Times New Roman" w:cs="Times New Roman"/>
          <w:color w:val="0070C0"/>
          <w:sz w:val="24"/>
          <w:szCs w:val="24"/>
          <w:u w:val="single"/>
        </w:rPr>
      </w:pPr>
    </w:p>
    <w:p w:rsidR="00047B0F" w:rsidRDefault="00047B0F" w:rsidP="00790B2F">
      <w:pPr>
        <w:spacing w:after="0" w:line="240" w:lineRule="auto"/>
        <w:jc w:val="both"/>
        <w:rPr>
          <w:rFonts w:ascii="Times New Roman" w:hAnsi="Times New Roman" w:cs="Times New Roman"/>
          <w:sz w:val="24"/>
          <w:szCs w:val="24"/>
        </w:rPr>
      </w:pPr>
    </w:p>
    <w:p w:rsidR="00CD0312" w:rsidRDefault="00CD0312" w:rsidP="00790B2F">
      <w:pPr>
        <w:spacing w:after="0" w:line="240" w:lineRule="auto"/>
        <w:jc w:val="both"/>
        <w:rPr>
          <w:rFonts w:ascii="Times New Roman" w:hAnsi="Times New Roman" w:cs="Times New Roman"/>
          <w:sz w:val="24"/>
          <w:szCs w:val="24"/>
        </w:rPr>
      </w:pPr>
      <w:r w:rsidRPr="00CD0312">
        <w:rPr>
          <w:rFonts w:ascii="Times New Roman" w:hAnsi="Times New Roman" w:cs="Times New Roman"/>
          <w:sz w:val="24"/>
          <w:szCs w:val="24"/>
        </w:rPr>
        <w:t>По вопросам участия в вебинаре</w:t>
      </w:r>
      <w:r w:rsidR="00FE4499">
        <w:rPr>
          <w:rFonts w:ascii="Times New Roman" w:hAnsi="Times New Roman" w:cs="Times New Roman"/>
          <w:sz w:val="24"/>
          <w:szCs w:val="24"/>
        </w:rPr>
        <w:t xml:space="preserve"> </w:t>
      </w:r>
      <w:r w:rsidR="002C5EAE">
        <w:rPr>
          <w:rFonts w:ascii="Times New Roman" w:hAnsi="Times New Roman" w:cs="Times New Roman"/>
          <w:sz w:val="24"/>
          <w:szCs w:val="24"/>
        </w:rPr>
        <w:t>можно обращаться по единому новому номеру телефона</w:t>
      </w:r>
      <w:r w:rsidRPr="00CD0312">
        <w:rPr>
          <w:rFonts w:ascii="Times New Roman" w:hAnsi="Times New Roman" w:cs="Times New Roman"/>
          <w:sz w:val="24"/>
          <w:szCs w:val="24"/>
        </w:rPr>
        <w:t xml:space="preserve"> инспекции: </w:t>
      </w:r>
      <w:r w:rsidR="002C5EAE" w:rsidRPr="002C5EAE">
        <w:rPr>
          <w:rFonts w:ascii="Times New Roman" w:hAnsi="Times New Roman" w:cs="Times New Roman"/>
          <w:sz w:val="24"/>
          <w:szCs w:val="24"/>
        </w:rPr>
        <w:t>7 (8442) 32-67-51 (доб. 51-70, доб. 51-61).</w:t>
      </w:r>
    </w:p>
    <w:sectPr w:rsidR="00CD0312" w:rsidSect="00C75C78">
      <w:pgSz w:w="11906" w:h="16838"/>
      <w:pgMar w:top="284" w:right="566"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614" w:rsidRDefault="00CA2614" w:rsidP="00CA2614">
      <w:pPr>
        <w:spacing w:after="0" w:line="240" w:lineRule="auto"/>
      </w:pPr>
      <w:r>
        <w:separator/>
      </w:r>
    </w:p>
  </w:endnote>
  <w:endnote w:type="continuationSeparator" w:id="0">
    <w:p w:rsidR="00CA2614" w:rsidRDefault="00CA2614" w:rsidP="00CA2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614" w:rsidRDefault="00CA2614" w:rsidP="00CA2614">
      <w:pPr>
        <w:spacing w:after="0" w:line="240" w:lineRule="auto"/>
      </w:pPr>
      <w:r>
        <w:separator/>
      </w:r>
    </w:p>
  </w:footnote>
  <w:footnote w:type="continuationSeparator" w:id="0">
    <w:p w:rsidR="00CA2614" w:rsidRDefault="00CA2614" w:rsidP="00CA26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50E49"/>
    <w:multiLevelType w:val="hybridMultilevel"/>
    <w:tmpl w:val="76A86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262D7A"/>
    <w:multiLevelType w:val="hybridMultilevel"/>
    <w:tmpl w:val="AE0CAFA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319A2D42"/>
    <w:multiLevelType w:val="hybridMultilevel"/>
    <w:tmpl w:val="1694B0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1105B7"/>
    <w:multiLevelType w:val="multilevel"/>
    <w:tmpl w:val="DD105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5159B2"/>
    <w:multiLevelType w:val="hybridMultilevel"/>
    <w:tmpl w:val="B08EE8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3764979"/>
    <w:multiLevelType w:val="multilevel"/>
    <w:tmpl w:val="B1C66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15019F"/>
    <w:multiLevelType w:val="hybridMultilevel"/>
    <w:tmpl w:val="D91A6C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7A06A6B"/>
    <w:multiLevelType w:val="multilevel"/>
    <w:tmpl w:val="9A8EE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2835302"/>
    <w:multiLevelType w:val="hybridMultilevel"/>
    <w:tmpl w:val="399217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1"/>
  </w:num>
  <w:num w:numId="5">
    <w:abstractNumId w:val="2"/>
  </w:num>
  <w:num w:numId="6">
    <w:abstractNumId w:val="7"/>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D16"/>
    <w:rsid w:val="00005106"/>
    <w:rsid w:val="0000734D"/>
    <w:rsid w:val="00011BFB"/>
    <w:rsid w:val="000158A3"/>
    <w:rsid w:val="00015FDA"/>
    <w:rsid w:val="00027F22"/>
    <w:rsid w:val="00034F6D"/>
    <w:rsid w:val="00036699"/>
    <w:rsid w:val="00044726"/>
    <w:rsid w:val="00047B0F"/>
    <w:rsid w:val="0005656E"/>
    <w:rsid w:val="0006252D"/>
    <w:rsid w:val="00087CA7"/>
    <w:rsid w:val="000A389B"/>
    <w:rsid w:val="000A7C33"/>
    <w:rsid w:val="000B2C51"/>
    <w:rsid w:val="000B47E4"/>
    <w:rsid w:val="000C0A97"/>
    <w:rsid w:val="000D6C8A"/>
    <w:rsid w:val="000E467B"/>
    <w:rsid w:val="000E48F3"/>
    <w:rsid w:val="000E793E"/>
    <w:rsid w:val="000F0842"/>
    <w:rsid w:val="000F7ED3"/>
    <w:rsid w:val="001007E0"/>
    <w:rsid w:val="001024C5"/>
    <w:rsid w:val="00111C8C"/>
    <w:rsid w:val="00114C50"/>
    <w:rsid w:val="00133BF9"/>
    <w:rsid w:val="0015630A"/>
    <w:rsid w:val="001670C3"/>
    <w:rsid w:val="00186598"/>
    <w:rsid w:val="00192432"/>
    <w:rsid w:val="00193290"/>
    <w:rsid w:val="001B2EEE"/>
    <w:rsid w:val="001C43F3"/>
    <w:rsid w:val="001D0639"/>
    <w:rsid w:val="001D3403"/>
    <w:rsid w:val="001F42E8"/>
    <w:rsid w:val="00214F02"/>
    <w:rsid w:val="00217A6C"/>
    <w:rsid w:val="002216C6"/>
    <w:rsid w:val="00223136"/>
    <w:rsid w:val="002447A1"/>
    <w:rsid w:val="00257405"/>
    <w:rsid w:val="00274B16"/>
    <w:rsid w:val="00280BFF"/>
    <w:rsid w:val="0029291E"/>
    <w:rsid w:val="00293032"/>
    <w:rsid w:val="002A1F6F"/>
    <w:rsid w:val="002B60DE"/>
    <w:rsid w:val="002B6E6F"/>
    <w:rsid w:val="002B783C"/>
    <w:rsid w:val="002C051F"/>
    <w:rsid w:val="002C3AE5"/>
    <w:rsid w:val="002C3D29"/>
    <w:rsid w:val="002C4C52"/>
    <w:rsid w:val="002C5A4B"/>
    <w:rsid w:val="002C5EAE"/>
    <w:rsid w:val="002C6A29"/>
    <w:rsid w:val="002D7C63"/>
    <w:rsid w:val="002E6C4E"/>
    <w:rsid w:val="003079EF"/>
    <w:rsid w:val="00327F57"/>
    <w:rsid w:val="00342FD1"/>
    <w:rsid w:val="003648ED"/>
    <w:rsid w:val="003A0F8C"/>
    <w:rsid w:val="003B6DBA"/>
    <w:rsid w:val="003B7E19"/>
    <w:rsid w:val="003D086A"/>
    <w:rsid w:val="003D697B"/>
    <w:rsid w:val="003F1C11"/>
    <w:rsid w:val="003F68D6"/>
    <w:rsid w:val="0041569E"/>
    <w:rsid w:val="00416016"/>
    <w:rsid w:val="00416D55"/>
    <w:rsid w:val="00422FA7"/>
    <w:rsid w:val="00434378"/>
    <w:rsid w:val="0044298D"/>
    <w:rsid w:val="00480E6B"/>
    <w:rsid w:val="00491AD9"/>
    <w:rsid w:val="004920C4"/>
    <w:rsid w:val="004A0B45"/>
    <w:rsid w:val="004A4349"/>
    <w:rsid w:val="004B4F27"/>
    <w:rsid w:val="004B6290"/>
    <w:rsid w:val="004C3839"/>
    <w:rsid w:val="004D74C5"/>
    <w:rsid w:val="004E3FB7"/>
    <w:rsid w:val="004F6A16"/>
    <w:rsid w:val="00505539"/>
    <w:rsid w:val="00530C05"/>
    <w:rsid w:val="00546F33"/>
    <w:rsid w:val="00556D18"/>
    <w:rsid w:val="005708EC"/>
    <w:rsid w:val="0059160B"/>
    <w:rsid w:val="005A6165"/>
    <w:rsid w:val="005B7174"/>
    <w:rsid w:val="005C44CB"/>
    <w:rsid w:val="005F5110"/>
    <w:rsid w:val="00604805"/>
    <w:rsid w:val="006255BB"/>
    <w:rsid w:val="00633477"/>
    <w:rsid w:val="00634D2E"/>
    <w:rsid w:val="00635BA9"/>
    <w:rsid w:val="00643CEF"/>
    <w:rsid w:val="00653655"/>
    <w:rsid w:val="00665AE2"/>
    <w:rsid w:val="006A4BD3"/>
    <w:rsid w:val="006B75D5"/>
    <w:rsid w:val="006C1E5B"/>
    <w:rsid w:val="006C7CFD"/>
    <w:rsid w:val="006E453C"/>
    <w:rsid w:val="006E7B18"/>
    <w:rsid w:val="00732C69"/>
    <w:rsid w:val="007360ED"/>
    <w:rsid w:val="00736D16"/>
    <w:rsid w:val="0076545C"/>
    <w:rsid w:val="00780584"/>
    <w:rsid w:val="00790B2F"/>
    <w:rsid w:val="007B12DB"/>
    <w:rsid w:val="007D5376"/>
    <w:rsid w:val="007E04C2"/>
    <w:rsid w:val="007E3274"/>
    <w:rsid w:val="007E4AAD"/>
    <w:rsid w:val="007E67C4"/>
    <w:rsid w:val="00813F3C"/>
    <w:rsid w:val="0082142B"/>
    <w:rsid w:val="00856E85"/>
    <w:rsid w:val="00866DF6"/>
    <w:rsid w:val="00873F79"/>
    <w:rsid w:val="00876C0B"/>
    <w:rsid w:val="008A4BBD"/>
    <w:rsid w:val="008B107C"/>
    <w:rsid w:val="008B1313"/>
    <w:rsid w:val="008B6FF3"/>
    <w:rsid w:val="008F70D6"/>
    <w:rsid w:val="009152C6"/>
    <w:rsid w:val="00951B81"/>
    <w:rsid w:val="009554F4"/>
    <w:rsid w:val="00957C8B"/>
    <w:rsid w:val="00960831"/>
    <w:rsid w:val="0097324F"/>
    <w:rsid w:val="00975316"/>
    <w:rsid w:val="00981EDE"/>
    <w:rsid w:val="00982382"/>
    <w:rsid w:val="009B2530"/>
    <w:rsid w:val="009B51E2"/>
    <w:rsid w:val="009E14BF"/>
    <w:rsid w:val="009E65A0"/>
    <w:rsid w:val="00A36811"/>
    <w:rsid w:val="00A41176"/>
    <w:rsid w:val="00A54D3A"/>
    <w:rsid w:val="00A7444A"/>
    <w:rsid w:val="00A92C95"/>
    <w:rsid w:val="00AA0B31"/>
    <w:rsid w:val="00AA0EF0"/>
    <w:rsid w:val="00AB66FE"/>
    <w:rsid w:val="00AE4808"/>
    <w:rsid w:val="00AF27BE"/>
    <w:rsid w:val="00B0297D"/>
    <w:rsid w:val="00B10569"/>
    <w:rsid w:val="00B2200F"/>
    <w:rsid w:val="00B3100B"/>
    <w:rsid w:val="00B3121F"/>
    <w:rsid w:val="00B51FF4"/>
    <w:rsid w:val="00B65251"/>
    <w:rsid w:val="00B75B76"/>
    <w:rsid w:val="00B843E5"/>
    <w:rsid w:val="00BA72E4"/>
    <w:rsid w:val="00BC0A74"/>
    <w:rsid w:val="00BC56A8"/>
    <w:rsid w:val="00BC5BB2"/>
    <w:rsid w:val="00BE1423"/>
    <w:rsid w:val="00BE4495"/>
    <w:rsid w:val="00C02536"/>
    <w:rsid w:val="00C07DD6"/>
    <w:rsid w:val="00C12193"/>
    <w:rsid w:val="00C15824"/>
    <w:rsid w:val="00C22F52"/>
    <w:rsid w:val="00C519FD"/>
    <w:rsid w:val="00C53E79"/>
    <w:rsid w:val="00C54444"/>
    <w:rsid w:val="00C61959"/>
    <w:rsid w:val="00C7215E"/>
    <w:rsid w:val="00C75C78"/>
    <w:rsid w:val="00C87E0D"/>
    <w:rsid w:val="00C944FD"/>
    <w:rsid w:val="00C962FF"/>
    <w:rsid w:val="00CA0DC6"/>
    <w:rsid w:val="00CA18F7"/>
    <w:rsid w:val="00CA2614"/>
    <w:rsid w:val="00CA42C0"/>
    <w:rsid w:val="00CA4D14"/>
    <w:rsid w:val="00CD0312"/>
    <w:rsid w:val="00CD6956"/>
    <w:rsid w:val="00CE42A9"/>
    <w:rsid w:val="00CF1940"/>
    <w:rsid w:val="00CF28CC"/>
    <w:rsid w:val="00D025FD"/>
    <w:rsid w:val="00D1128E"/>
    <w:rsid w:val="00D14D11"/>
    <w:rsid w:val="00D624EF"/>
    <w:rsid w:val="00D62871"/>
    <w:rsid w:val="00D634BA"/>
    <w:rsid w:val="00DC700F"/>
    <w:rsid w:val="00DC7B32"/>
    <w:rsid w:val="00DD1FCC"/>
    <w:rsid w:val="00DD374D"/>
    <w:rsid w:val="00DE0073"/>
    <w:rsid w:val="00DE03B8"/>
    <w:rsid w:val="00DE1665"/>
    <w:rsid w:val="00DE51AB"/>
    <w:rsid w:val="00DE5F85"/>
    <w:rsid w:val="00DF4F80"/>
    <w:rsid w:val="00E0110F"/>
    <w:rsid w:val="00E06B08"/>
    <w:rsid w:val="00E23B95"/>
    <w:rsid w:val="00E246EE"/>
    <w:rsid w:val="00E25092"/>
    <w:rsid w:val="00E30680"/>
    <w:rsid w:val="00E31957"/>
    <w:rsid w:val="00E422BE"/>
    <w:rsid w:val="00E55BD6"/>
    <w:rsid w:val="00E7344D"/>
    <w:rsid w:val="00E73C98"/>
    <w:rsid w:val="00E84CE0"/>
    <w:rsid w:val="00E90449"/>
    <w:rsid w:val="00EC1501"/>
    <w:rsid w:val="00EE596C"/>
    <w:rsid w:val="00F03CE4"/>
    <w:rsid w:val="00F043AC"/>
    <w:rsid w:val="00F07675"/>
    <w:rsid w:val="00F50630"/>
    <w:rsid w:val="00F51341"/>
    <w:rsid w:val="00F5281E"/>
    <w:rsid w:val="00F548F6"/>
    <w:rsid w:val="00F56FEC"/>
    <w:rsid w:val="00F67386"/>
    <w:rsid w:val="00F740C0"/>
    <w:rsid w:val="00F82921"/>
    <w:rsid w:val="00FB2D5A"/>
    <w:rsid w:val="00FB503D"/>
    <w:rsid w:val="00FB5D83"/>
    <w:rsid w:val="00FD2550"/>
    <w:rsid w:val="00FE181E"/>
    <w:rsid w:val="00FE4499"/>
    <w:rsid w:val="00FF2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C2E087-5EA1-4ADC-AC20-67A6D2FD9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36D16"/>
    <w:rPr>
      <w:color w:val="0000FF"/>
      <w:u w:val="single"/>
    </w:rPr>
  </w:style>
  <w:style w:type="paragraph" w:customStyle="1" w:styleId="Default">
    <w:name w:val="Default"/>
    <w:rsid w:val="00027F22"/>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Balloon Text"/>
    <w:basedOn w:val="a"/>
    <w:link w:val="a5"/>
    <w:uiPriority w:val="99"/>
    <w:semiHidden/>
    <w:unhideWhenUsed/>
    <w:rsid w:val="000B2C5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B2C51"/>
    <w:rPr>
      <w:rFonts w:ascii="Segoe UI" w:hAnsi="Segoe UI" w:cs="Segoe UI"/>
      <w:sz w:val="18"/>
      <w:szCs w:val="18"/>
    </w:rPr>
  </w:style>
  <w:style w:type="paragraph" w:styleId="a6">
    <w:name w:val="List Paragraph"/>
    <w:basedOn w:val="a"/>
    <w:uiPriority w:val="34"/>
    <w:qFormat/>
    <w:rsid w:val="008F70D6"/>
    <w:pPr>
      <w:ind w:left="720"/>
      <w:contextualSpacing/>
    </w:pPr>
  </w:style>
  <w:style w:type="paragraph" w:customStyle="1" w:styleId="ConsPlusNormal">
    <w:name w:val="ConsPlusNormal"/>
    <w:link w:val="ConsPlusNormal0"/>
    <w:rsid w:val="00981E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981EDE"/>
    <w:rPr>
      <w:rFonts w:ascii="Arial" w:eastAsia="Times New Roman" w:hAnsi="Arial" w:cs="Arial"/>
      <w:sz w:val="20"/>
      <w:szCs w:val="20"/>
      <w:lang w:eastAsia="ru-RU"/>
    </w:rPr>
  </w:style>
  <w:style w:type="paragraph" w:styleId="a7">
    <w:name w:val="footnote text"/>
    <w:basedOn w:val="a"/>
    <w:link w:val="a8"/>
    <w:semiHidden/>
    <w:rsid w:val="00CA2614"/>
    <w:pPr>
      <w:spacing w:after="0" w:line="240" w:lineRule="auto"/>
    </w:pPr>
    <w:rPr>
      <w:rFonts w:ascii="Times New Roman" w:eastAsia="Times New Roman" w:hAnsi="Times New Roman" w:cs="Times New Roman"/>
      <w:snapToGrid w:val="0"/>
      <w:sz w:val="20"/>
      <w:szCs w:val="20"/>
      <w:lang w:eastAsia="ru-RU"/>
    </w:rPr>
  </w:style>
  <w:style w:type="character" w:customStyle="1" w:styleId="a8">
    <w:name w:val="Текст сноски Знак"/>
    <w:basedOn w:val="a0"/>
    <w:link w:val="a7"/>
    <w:semiHidden/>
    <w:rsid w:val="00CA2614"/>
    <w:rPr>
      <w:rFonts w:ascii="Times New Roman" w:eastAsia="Times New Roman" w:hAnsi="Times New Roman" w:cs="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971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sbis.ru/webinar/mifns11_1911202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sbis.ru/webinar/mifns11_2111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BB4BD-A97E-4CD5-9D1F-9FAD8E9BD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805</Words>
  <Characters>4593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Сабельникова Анна Сергеевна</dc:creator>
  <cp:keywords/>
  <dc:description/>
  <cp:lastModifiedBy>Сабельникова Анна Сергеевна</cp:lastModifiedBy>
  <cp:revision>27</cp:revision>
  <cp:lastPrinted>2023-06-09T13:29:00Z</cp:lastPrinted>
  <dcterms:created xsi:type="dcterms:W3CDTF">2024-10-11T11:16:00Z</dcterms:created>
  <dcterms:modified xsi:type="dcterms:W3CDTF">2024-11-15T13:53:00Z</dcterms:modified>
</cp:coreProperties>
</file>